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jc w:val="center"/>
        <w:rPr>
          <w:rFonts w:ascii="宋体" w:eastAsia="宋体" w:hAnsi="宋体"/>
          <w:sz w:val="44"/>
          <w:szCs w:val="44"/>
        </w:rPr>
      </w:pPr>
      <w:r>
        <w:rPr>
          <w:rFonts w:ascii="宋体" w:eastAsia="宋体" w:hAnsi="宋体"/>
          <w:sz w:val="44"/>
          <w:szCs w:val="44"/>
        </w:rPr>
        <w:t>202</w:t>
      </w:r>
      <w:r>
        <w:rPr>
          <w:rFonts w:ascii="宋体" w:eastAsia="宋体" w:hAnsi="宋体" w:hint="eastAsia"/>
          <w:sz w:val="44"/>
          <w:szCs w:val="44"/>
        </w:rPr>
        <w:t>2</w:t>
      </w:r>
      <w:r>
        <w:rPr>
          <w:rFonts w:ascii="宋体" w:eastAsia="宋体" w:hAnsi="宋体"/>
          <w:sz w:val="44"/>
          <w:szCs w:val="44"/>
        </w:rPr>
        <w:t>年度湖南省自然科学</w:t>
      </w:r>
      <w:r>
        <w:rPr>
          <w:rFonts w:ascii="宋体" w:eastAsia="宋体" w:hAnsi="宋体" w:hint="eastAsia"/>
          <w:sz w:val="44"/>
          <w:szCs w:val="44"/>
        </w:rPr>
        <w:t>怀化</w:t>
      </w:r>
      <w:r>
        <w:rPr>
          <w:rFonts w:ascii="宋体" w:eastAsia="宋体" w:hAnsi="宋体"/>
          <w:sz w:val="44"/>
          <w:szCs w:val="44"/>
        </w:rPr>
        <w:t>联合基金</w:t>
      </w:r>
    </w:p>
    <w:p>
      <w:pPr>
        <w:pStyle w:val="style0"/>
        <w:jc w:val="center"/>
        <w:rPr>
          <w:rFonts w:ascii="宋体" w:eastAsia="宋体" w:hAnsi="宋体"/>
          <w:sz w:val="44"/>
          <w:szCs w:val="44"/>
        </w:rPr>
      </w:pPr>
      <w:r>
        <w:rPr>
          <w:rFonts w:ascii="宋体" w:eastAsia="宋体" w:hAnsi="宋体"/>
          <w:sz w:val="44"/>
          <w:szCs w:val="44"/>
        </w:rPr>
        <w:t>项目申报指南</w:t>
      </w:r>
    </w:p>
    <w:p>
      <w:pPr>
        <w:pStyle w:val="style0"/>
        <w:jc w:val="center"/>
        <w:rPr>
          <w:rFonts w:ascii="仿宋" w:eastAsia="仿宋" w:hAnsi="仿宋" w:hint="eastAsia"/>
          <w:sz w:val="32"/>
          <w:szCs w:val="32"/>
        </w:rPr>
      </w:pPr>
    </w:p>
    <w:p>
      <w:pPr>
        <w:pStyle w:val="style0"/>
        <w:keepNext w:val="false"/>
        <w:keepLines w:val="false"/>
        <w:widowControl/>
        <w:suppressLineNumbers w:val="false"/>
        <w:ind w:firstLine="640" w:firstLineChars="200"/>
        <w:jc w:val="left"/>
        <w:rPr>
          <w:rFonts w:ascii="仿宋" w:cs="仿宋" w:eastAsia="仿宋" w:hAnsi="仿宋" w:hint="eastAsia"/>
          <w:sz w:val="32"/>
          <w:szCs w:val="32"/>
        </w:rPr>
      </w:pPr>
      <w:r>
        <w:rPr>
          <w:rFonts w:ascii="仿宋" w:cs="仿宋" w:eastAsia="仿宋" w:hAnsi="仿宋" w:hint="eastAsia"/>
          <w:sz w:val="32"/>
          <w:szCs w:val="32"/>
        </w:rPr>
        <w:t>为</w:t>
      </w:r>
      <w:r>
        <w:rPr>
          <w:rFonts w:ascii="仿宋" w:cs="仿宋" w:eastAsia="仿宋" w:hAnsi="仿宋" w:hint="eastAsia"/>
          <w:sz w:val="32"/>
          <w:szCs w:val="32"/>
          <w:lang w:eastAsia="zh-CN"/>
        </w:rPr>
        <w:t>实施“三高四新”战略，</w:t>
      </w:r>
      <w:r>
        <w:rPr>
          <w:rFonts w:ascii="仿宋" w:cs="仿宋" w:eastAsia="仿宋" w:hAnsi="仿宋" w:hint="eastAsia"/>
          <w:sz w:val="32"/>
          <w:szCs w:val="32"/>
        </w:rPr>
        <w:t>促进省内高校、科研院所等科研机构围绕怀化经济、社会发展的关键科学问题开展基础和应用基础研究，吸引高端人才，推进产学研合作，</w:t>
      </w:r>
      <w:r>
        <w:rPr>
          <w:rFonts w:ascii="Times New Roman" w:cs="Times New Roman" w:eastAsia="仿宋" w:hAnsi="Times New Roman"/>
          <w:color w:val="000000"/>
          <w:sz w:val="32"/>
          <w:szCs w:val="32"/>
        </w:rPr>
        <w:t>助推怀化乡村振兴产业发展，</w:t>
      </w:r>
      <w:r>
        <w:rPr>
          <w:rFonts w:ascii="仿宋" w:cs="仿宋" w:eastAsia="仿宋" w:hAnsi="仿宋" w:hint="eastAsia"/>
          <w:color w:val="000000"/>
          <w:sz w:val="32"/>
          <w:szCs w:val="32"/>
        </w:rPr>
        <w:t>打造怀化先进制造业高地</w:t>
      </w:r>
      <w:r>
        <w:rPr>
          <w:rFonts w:ascii="仿宋" w:cs="仿宋" w:eastAsia="仿宋" w:hAnsi="仿宋" w:hint="eastAsia"/>
          <w:color w:val="000000"/>
          <w:sz w:val="32"/>
          <w:szCs w:val="32"/>
          <w:lang w:eastAsia="zh-CN"/>
        </w:rPr>
        <w:t>和</w:t>
      </w:r>
      <w:r>
        <w:rPr>
          <w:rFonts w:ascii="仿宋" w:cs="仿宋" w:eastAsia="仿宋" w:hAnsi="仿宋" w:hint="eastAsia"/>
          <w:color w:val="000000"/>
          <w:sz w:val="32"/>
          <w:szCs w:val="32"/>
        </w:rPr>
        <w:t>科技创新高地</w:t>
      </w:r>
      <w:r>
        <w:rPr>
          <w:rFonts w:ascii="仿宋" w:cs="仿宋" w:eastAsia="仿宋" w:hAnsi="仿宋" w:hint="eastAsia"/>
          <w:color w:val="000000"/>
          <w:sz w:val="32"/>
          <w:szCs w:val="32"/>
          <w:lang w:val="en-US" w:eastAsia="zh-CN"/>
        </w:rPr>
        <w:t>,</w:t>
      </w:r>
      <w:r>
        <w:rPr>
          <w:rFonts w:ascii="仿宋" w:cs="仿宋" w:eastAsia="仿宋" w:hAnsi="仿宋" w:hint="eastAsia"/>
          <w:sz w:val="32"/>
          <w:szCs w:val="32"/>
        </w:rPr>
        <w:t>湖南省自然科学基金委员会与怀化市人民政府共同设立“湖南省自然科学基金委员会-怀化市人民政府自然科学基金联合基金”（以下简称怀化市联合基金）。 怀化市联合基金是湖南省自然科学基金的组成部分，用于引导和支持省自然科学基金依托单位科研人员与怀化市内企事业单位紧密合作，合力解决本地企业生产实际和民生事业中的基础和关键科学问题。怀化</w:t>
      </w:r>
      <w:r>
        <w:rPr>
          <w:rFonts w:ascii="仿宋" w:cs="仿宋" w:eastAsia="仿宋" w:hAnsi="仿宋" w:hint="eastAsia"/>
          <w:sz w:val="32"/>
          <w:szCs w:val="32"/>
          <w:lang w:eastAsia="zh-CN"/>
        </w:rPr>
        <w:t>市</w:t>
      </w:r>
      <w:r>
        <w:rPr>
          <w:rFonts w:ascii="仿宋" w:cs="仿宋" w:eastAsia="仿宋" w:hAnsi="仿宋" w:hint="eastAsia"/>
          <w:sz w:val="32"/>
          <w:szCs w:val="32"/>
        </w:rPr>
        <w:t>联合基金有关项目申请、评审和管理</w:t>
      </w:r>
      <w:r>
        <w:rPr>
          <w:rFonts w:ascii="仿宋" w:cs="仿宋" w:eastAsia="仿宋" w:hAnsi="仿宋" w:hint="eastAsia"/>
          <w:sz w:val="32"/>
          <w:szCs w:val="32"/>
          <w:lang w:eastAsia="zh-CN"/>
        </w:rPr>
        <w:t>，</w:t>
      </w:r>
      <w:r>
        <w:rPr>
          <w:rFonts w:ascii="仿宋" w:cs="仿宋" w:eastAsia="仿宋" w:hAnsi="仿宋" w:hint="eastAsia"/>
          <w:sz w:val="32"/>
          <w:szCs w:val="32"/>
        </w:rPr>
        <w:t>按照</w:t>
      </w:r>
      <w:r>
        <w:rPr>
          <w:rFonts w:ascii="仿宋" w:cs="仿宋" w:eastAsia="仿宋" w:hAnsi="仿宋" w:hint="eastAsia"/>
          <w:sz w:val="32"/>
          <w:szCs w:val="32"/>
          <w:lang w:eastAsia="zh-CN"/>
        </w:rPr>
        <w:t>《</w:t>
      </w:r>
      <w:r>
        <w:rPr>
          <w:rFonts w:ascii="仿宋" w:cs="仿宋" w:eastAsia="仿宋" w:hAnsi="仿宋" w:hint="default"/>
          <w:sz w:val="32"/>
          <w:szCs w:val="32"/>
          <w:lang w:val="en-US" w:eastAsia="zh-CN"/>
        </w:rPr>
        <w:t>202</w:t>
      </w:r>
      <w:r>
        <w:rPr>
          <w:rFonts w:ascii="仿宋" w:cs="仿宋" w:eastAsia="仿宋" w:hAnsi="仿宋" w:hint="eastAsia"/>
          <w:sz w:val="32"/>
          <w:szCs w:val="32"/>
          <w:lang w:val="en-US" w:eastAsia="zh-CN"/>
        </w:rPr>
        <w:t>2年度湖南省自然科学基金项目申报指南》的要求、</w:t>
      </w:r>
      <w:r>
        <w:rPr>
          <w:rFonts w:ascii="仿宋" w:cs="仿宋" w:eastAsia="仿宋" w:hAnsi="仿宋" w:hint="eastAsia"/>
          <w:sz w:val="32"/>
          <w:szCs w:val="32"/>
        </w:rPr>
        <w:t>省自然科学基金管理有关规定和《湖南省自然科学基金委员会-怀化市人民政府</w:t>
      </w:r>
      <w:r>
        <w:rPr>
          <w:rFonts w:ascii="仿宋" w:cs="仿宋" w:eastAsia="仿宋" w:hAnsi="仿宋" w:hint="eastAsia"/>
          <w:sz w:val="32"/>
          <w:szCs w:val="32"/>
          <w:lang w:eastAsia="zh-CN"/>
        </w:rPr>
        <w:t>关于共同设立</w:t>
      </w:r>
      <w:r>
        <w:rPr>
          <w:rFonts w:ascii="仿宋" w:cs="仿宋" w:eastAsia="仿宋" w:hAnsi="仿宋" w:hint="eastAsia"/>
          <w:sz w:val="32"/>
          <w:szCs w:val="32"/>
        </w:rPr>
        <w:t>自然科学</w:t>
      </w:r>
      <w:r>
        <w:rPr>
          <w:rFonts w:ascii="仿宋" w:cs="仿宋" w:eastAsia="仿宋" w:hAnsi="仿宋" w:hint="eastAsia"/>
          <w:sz w:val="32"/>
          <w:szCs w:val="32"/>
          <w:lang w:eastAsia="zh-CN"/>
        </w:rPr>
        <w:t>基金</w:t>
      </w:r>
      <w:r>
        <w:rPr>
          <w:rFonts w:ascii="仿宋" w:cs="仿宋" w:eastAsia="仿宋" w:hAnsi="仿宋" w:hint="eastAsia"/>
          <w:sz w:val="32"/>
          <w:szCs w:val="32"/>
        </w:rPr>
        <w:t>联合基金</w:t>
      </w:r>
      <w:r>
        <w:rPr>
          <w:rFonts w:ascii="仿宋" w:cs="仿宋" w:eastAsia="仿宋" w:hAnsi="仿宋" w:hint="eastAsia"/>
          <w:sz w:val="32"/>
          <w:szCs w:val="32"/>
          <w:lang w:eastAsia="zh-CN"/>
        </w:rPr>
        <w:t>的</w:t>
      </w:r>
      <w:r>
        <w:rPr>
          <w:rFonts w:ascii="仿宋" w:cs="仿宋" w:eastAsia="仿宋" w:hAnsi="仿宋" w:hint="eastAsia"/>
          <w:sz w:val="32"/>
          <w:szCs w:val="32"/>
        </w:rPr>
        <w:t xml:space="preserve">协议》执行。 </w:t>
      </w:r>
    </w:p>
    <w:p>
      <w:pPr>
        <w:pStyle w:val="style0"/>
        <w:ind w:firstLine="645"/>
        <w:rPr>
          <w:rFonts w:ascii="黑体" w:cs="黑体" w:eastAsia="黑体" w:hAnsi="黑体" w:hint="eastAsia"/>
          <w:sz w:val="32"/>
          <w:szCs w:val="32"/>
        </w:rPr>
      </w:pPr>
      <w:r>
        <w:rPr>
          <w:rFonts w:ascii="黑体" w:cs="黑体" w:eastAsia="黑体" w:hAnsi="黑体" w:hint="eastAsia"/>
          <w:sz w:val="32"/>
          <w:szCs w:val="32"/>
        </w:rPr>
        <w:t xml:space="preserve">一、资助原则 </w:t>
      </w:r>
    </w:p>
    <w:p>
      <w:pPr>
        <w:pStyle w:val="style0"/>
        <w:ind w:firstLine="645"/>
        <w:rPr>
          <w:rFonts w:ascii="仿宋" w:cs="仿宋" w:eastAsia="仿宋" w:hAnsi="仿宋" w:hint="eastAsia"/>
          <w:sz w:val="32"/>
          <w:szCs w:val="32"/>
        </w:rPr>
      </w:pPr>
      <w:r>
        <w:rPr>
          <w:rFonts w:ascii="仿宋" w:cs="仿宋" w:eastAsia="仿宋" w:hAnsi="仿宋" w:hint="eastAsia"/>
          <w:sz w:val="32"/>
          <w:szCs w:val="32"/>
        </w:rPr>
        <w:t>1.本指南是依据省自然科学基金委员会的统筹规划，结合怀化市科技发展规划和实际需求</w:t>
      </w:r>
      <w:r>
        <w:rPr>
          <w:rFonts w:ascii="仿宋" w:cs="仿宋" w:eastAsia="仿宋" w:hAnsi="仿宋" w:hint="eastAsia"/>
          <w:sz w:val="32"/>
          <w:szCs w:val="32"/>
          <w:lang w:eastAsia="zh-CN"/>
        </w:rPr>
        <w:t>，</w:t>
      </w:r>
      <w:r>
        <w:rPr>
          <w:rFonts w:ascii="仿宋" w:cs="仿宋" w:eastAsia="仿宋" w:hAnsi="仿宋" w:hint="eastAsia"/>
          <w:sz w:val="32"/>
          <w:szCs w:val="32"/>
        </w:rPr>
        <w:t>制定</w:t>
      </w:r>
      <w:r>
        <w:rPr>
          <w:rFonts w:ascii="仿宋" w:cs="仿宋" w:eastAsia="仿宋" w:hAnsi="仿宋" w:hint="eastAsia"/>
          <w:sz w:val="32"/>
          <w:szCs w:val="32"/>
          <w:lang w:eastAsia="zh-CN"/>
        </w:rPr>
        <w:t>需要开展的</w:t>
      </w:r>
      <w:r>
        <w:rPr>
          <w:rFonts w:ascii="仿宋" w:cs="仿宋" w:eastAsia="仿宋" w:hAnsi="仿宋" w:hint="eastAsia"/>
          <w:sz w:val="32"/>
          <w:szCs w:val="32"/>
        </w:rPr>
        <w:t>基础和应用基础研究</w:t>
      </w:r>
      <w:r>
        <w:rPr>
          <w:rFonts w:ascii="仿宋" w:cs="仿宋" w:eastAsia="仿宋" w:hAnsi="仿宋" w:hint="eastAsia"/>
          <w:sz w:val="32"/>
          <w:szCs w:val="32"/>
          <w:lang w:eastAsia="zh-CN"/>
        </w:rPr>
        <w:t>项目</w:t>
      </w:r>
      <w:r>
        <w:rPr>
          <w:rFonts w:ascii="仿宋" w:cs="仿宋" w:eastAsia="仿宋" w:hAnsi="仿宋" w:hint="eastAsia"/>
          <w:sz w:val="32"/>
          <w:szCs w:val="32"/>
        </w:rPr>
        <w:t xml:space="preserve">。 </w:t>
      </w:r>
    </w:p>
    <w:p>
      <w:pPr>
        <w:pStyle w:val="style0"/>
        <w:keepNext w:val="false"/>
        <w:keepLines w:val="false"/>
        <w:widowControl/>
        <w:suppressLineNumbers w:val="false"/>
        <w:ind w:firstLine="640" w:firstLineChars="200"/>
        <w:jc w:val="left"/>
        <w:rPr>
          <w:b/>
          <w:bCs w:val="false"/>
        </w:rPr>
      </w:pPr>
      <w:r>
        <w:rPr>
          <w:rFonts w:ascii="仿宋" w:cs="仿宋" w:eastAsia="仿宋" w:hAnsi="仿宋" w:hint="eastAsia"/>
          <w:sz w:val="32"/>
          <w:szCs w:val="32"/>
        </w:rPr>
        <w:t>2.怀化</w:t>
      </w:r>
      <w:r>
        <w:rPr>
          <w:rFonts w:ascii="仿宋" w:cs="仿宋" w:eastAsia="仿宋" w:hAnsi="仿宋" w:hint="eastAsia"/>
          <w:sz w:val="32"/>
          <w:szCs w:val="32"/>
          <w:lang w:eastAsia="zh-CN"/>
        </w:rPr>
        <w:t>市</w:t>
      </w:r>
      <w:r>
        <w:rPr>
          <w:rFonts w:ascii="仿宋" w:cs="仿宋" w:eastAsia="仿宋" w:hAnsi="仿宋" w:hint="eastAsia"/>
          <w:sz w:val="32"/>
          <w:szCs w:val="32"/>
        </w:rPr>
        <w:t>联合基金面向已经和即将与怀化市企事业单位开展合作的省自然科学基金依托单位科研人员，项目不分类别，统称省自然科学怀化</w:t>
      </w:r>
      <w:r>
        <w:rPr>
          <w:rFonts w:ascii="仿宋" w:cs="仿宋" w:eastAsia="仿宋" w:hAnsi="仿宋" w:hint="eastAsia"/>
          <w:sz w:val="32"/>
          <w:szCs w:val="32"/>
          <w:lang w:eastAsia="zh-CN"/>
        </w:rPr>
        <w:t>市</w:t>
      </w:r>
      <w:r>
        <w:rPr>
          <w:rFonts w:ascii="仿宋" w:cs="仿宋" w:eastAsia="仿宋" w:hAnsi="仿宋" w:hint="eastAsia"/>
          <w:sz w:val="32"/>
          <w:szCs w:val="32"/>
        </w:rPr>
        <w:t>联合基金项目。</w:t>
      </w:r>
    </w:p>
    <w:p>
      <w:pPr>
        <w:pStyle w:val="style0"/>
        <w:ind w:firstLine="645"/>
        <w:rPr>
          <w:rFonts w:ascii="仿宋" w:cs="仿宋" w:eastAsia="仿宋" w:hAnsi="仿宋" w:hint="eastAsia"/>
          <w:sz w:val="32"/>
          <w:szCs w:val="32"/>
        </w:rPr>
      </w:pPr>
      <w:r>
        <w:rPr>
          <w:rFonts w:ascii="仿宋" w:cs="仿宋" w:eastAsia="仿宋" w:hAnsi="仿宋" w:hint="eastAsia"/>
          <w:sz w:val="32"/>
          <w:szCs w:val="32"/>
        </w:rPr>
        <w:t>3.怀化</w:t>
      </w:r>
      <w:r>
        <w:rPr>
          <w:rFonts w:ascii="仿宋" w:cs="仿宋" w:eastAsia="仿宋" w:hAnsi="仿宋" w:hint="eastAsia"/>
          <w:sz w:val="32"/>
          <w:szCs w:val="32"/>
          <w:lang w:eastAsia="zh-CN"/>
        </w:rPr>
        <w:t>市</w:t>
      </w:r>
      <w:r>
        <w:rPr>
          <w:rFonts w:ascii="仿宋" w:cs="仿宋" w:eastAsia="仿宋" w:hAnsi="仿宋" w:hint="eastAsia"/>
          <w:sz w:val="32"/>
          <w:szCs w:val="32"/>
        </w:rPr>
        <w:t>联合基金主要用于解决</w:t>
      </w:r>
      <w:r>
        <w:rPr>
          <w:rFonts w:ascii="仿宋" w:cs="仿宋" w:eastAsia="仿宋" w:hAnsi="仿宋" w:hint="eastAsia"/>
          <w:sz w:val="32"/>
          <w:szCs w:val="32"/>
          <w:lang w:eastAsia="zh-CN"/>
        </w:rPr>
        <w:t>怀化</w:t>
      </w:r>
      <w:r>
        <w:rPr>
          <w:rFonts w:ascii="仿宋" w:cs="仿宋" w:eastAsia="仿宋" w:hAnsi="仿宋" w:hint="eastAsia"/>
          <w:sz w:val="32"/>
          <w:szCs w:val="32"/>
        </w:rPr>
        <w:t>区域</w:t>
      </w:r>
      <w:r>
        <w:rPr>
          <w:rFonts w:ascii="仿宋" w:cs="仿宋" w:eastAsia="仿宋" w:hAnsi="仿宋" w:hint="eastAsia"/>
          <w:sz w:val="32"/>
          <w:szCs w:val="32"/>
          <w:lang w:eastAsia="zh-CN"/>
        </w:rPr>
        <w:t>内</w:t>
      </w:r>
      <w:r>
        <w:rPr>
          <w:rFonts w:ascii="仿宋" w:cs="仿宋" w:eastAsia="仿宋" w:hAnsi="仿宋" w:hint="eastAsia"/>
          <w:sz w:val="32"/>
          <w:szCs w:val="32"/>
        </w:rPr>
        <w:t>支柱产业、优势产业、新兴产业</w:t>
      </w:r>
      <w:r>
        <w:rPr>
          <w:rFonts w:ascii="仿宋" w:cs="仿宋" w:eastAsia="仿宋" w:hAnsi="仿宋" w:hint="eastAsia"/>
          <w:sz w:val="32"/>
          <w:szCs w:val="32"/>
          <w:lang w:eastAsia="zh-CN"/>
        </w:rPr>
        <w:t>、</w:t>
      </w:r>
      <w:r>
        <w:rPr>
          <w:rFonts w:ascii="Times New Roman" w:cs="Times New Roman" w:eastAsia="仿宋" w:hAnsi="Times New Roman"/>
          <w:color w:val="000000"/>
          <w:sz w:val="32"/>
          <w:szCs w:val="32"/>
        </w:rPr>
        <w:t>特色产业、乡村振兴产业</w:t>
      </w:r>
      <w:r>
        <w:rPr>
          <w:rFonts w:ascii="仿宋" w:cs="仿宋" w:eastAsia="仿宋" w:hAnsi="仿宋" w:hint="eastAsia"/>
          <w:sz w:val="32"/>
          <w:szCs w:val="32"/>
        </w:rPr>
        <w:t xml:space="preserve">和民生领域中的关键科学问题，提升域内科技人才的科研能力，增强企事业单位的自主创新能力，着重引导推动企业成为科技创新的主体。 </w:t>
      </w:r>
    </w:p>
    <w:p>
      <w:pPr>
        <w:pStyle w:val="style0"/>
        <w:ind w:firstLine="645"/>
        <w:rPr>
          <w:rFonts w:ascii="仿宋" w:cs="仿宋" w:eastAsia="仿宋" w:hAnsi="仿宋" w:hint="eastAsia"/>
          <w:sz w:val="32"/>
          <w:szCs w:val="32"/>
        </w:rPr>
      </w:pPr>
      <w:r>
        <w:rPr>
          <w:rFonts w:ascii="黑体" w:cs="黑体" w:eastAsia="黑体" w:hAnsi="黑体" w:hint="eastAsia"/>
          <w:sz w:val="32"/>
          <w:szCs w:val="32"/>
        </w:rPr>
        <w:t>二、主要资助</w:t>
      </w:r>
      <w:r>
        <w:rPr>
          <w:rFonts w:ascii="黑体" w:cs="黑体" w:eastAsia="黑体" w:hAnsi="黑体" w:hint="eastAsia"/>
          <w:sz w:val="32"/>
          <w:szCs w:val="32"/>
          <w:lang w:eastAsia="zh-CN"/>
        </w:rPr>
        <w:t>领域和</w:t>
      </w:r>
      <w:r>
        <w:rPr>
          <w:rFonts w:ascii="黑体" w:cs="黑体" w:eastAsia="黑体" w:hAnsi="黑体" w:hint="eastAsia"/>
          <w:sz w:val="32"/>
          <w:szCs w:val="32"/>
        </w:rPr>
        <w:t>方向</w:t>
      </w:r>
      <w:r>
        <w:rPr>
          <w:rFonts w:ascii="仿宋" w:cs="仿宋" w:eastAsia="仿宋" w:hAnsi="仿宋" w:hint="eastAsia"/>
          <w:sz w:val="32"/>
          <w:szCs w:val="32"/>
        </w:rPr>
        <w:t xml:space="preserve"> </w:t>
      </w:r>
    </w:p>
    <w:p>
      <w:pPr>
        <w:pStyle w:val="style0"/>
        <w:ind w:firstLine="645"/>
        <w:rPr>
          <w:rFonts w:ascii="仿宋" w:cs="仿宋" w:eastAsia="仿宋" w:hAnsi="仿宋" w:hint="eastAsia"/>
          <w:b/>
          <w:sz w:val="32"/>
          <w:szCs w:val="32"/>
          <w:lang w:eastAsia="zh-CN"/>
        </w:rPr>
      </w:pPr>
      <w:r>
        <w:rPr>
          <w:rFonts w:ascii="仿宋" w:cs="仿宋" w:eastAsia="仿宋" w:hAnsi="仿宋" w:hint="eastAsia"/>
          <w:b/>
          <w:sz w:val="32"/>
          <w:szCs w:val="32"/>
          <w:lang w:val="en-US" w:eastAsia="zh-CN"/>
        </w:rPr>
        <w:t>(一）</w:t>
      </w:r>
      <w:r>
        <w:rPr>
          <w:rFonts w:ascii="仿宋" w:cs="仿宋" w:eastAsia="仿宋" w:hAnsi="仿宋" w:hint="eastAsia"/>
          <w:b/>
          <w:sz w:val="32"/>
          <w:szCs w:val="32"/>
        </w:rPr>
        <w:t>先进装备制造</w:t>
      </w:r>
      <w:r>
        <w:rPr>
          <w:rFonts w:ascii="仿宋" w:cs="仿宋" w:eastAsia="仿宋" w:hAnsi="仿宋" w:hint="eastAsia"/>
          <w:b/>
          <w:sz w:val="32"/>
          <w:szCs w:val="32"/>
          <w:lang w:eastAsia="zh-CN"/>
        </w:rPr>
        <w:t>领域</w:t>
      </w:r>
    </w:p>
    <w:p>
      <w:pPr>
        <w:pStyle w:val="style0"/>
        <w:ind w:firstLine="645"/>
        <w:rPr>
          <w:rFonts w:ascii="仿宋" w:cs="仿宋" w:eastAsia="仿宋" w:hAnsi="仿宋" w:hint="eastAsia"/>
          <w:b/>
          <w:bCs/>
          <w:sz w:val="32"/>
          <w:szCs w:val="32"/>
          <w:lang w:eastAsia="zh-CN"/>
        </w:rPr>
      </w:pPr>
      <w:r>
        <w:rPr>
          <w:rFonts w:ascii="仿宋" w:cs="仿宋" w:eastAsia="仿宋" w:hAnsi="仿宋" w:hint="eastAsia"/>
          <w:sz w:val="32"/>
          <w:szCs w:val="32"/>
        </w:rPr>
        <w:t>围绕</w:t>
      </w:r>
      <w:r>
        <w:rPr>
          <w:rFonts w:ascii="仿宋" w:cs="仿宋" w:eastAsia="仿宋" w:hAnsi="仿宋" w:hint="eastAsia"/>
          <w:sz w:val="32"/>
          <w:szCs w:val="32"/>
          <w:lang w:eastAsia="zh-CN"/>
        </w:rPr>
        <w:t>智能</w:t>
      </w:r>
      <w:r>
        <w:rPr>
          <w:rFonts w:ascii="仿宋" w:cs="仿宋" w:eastAsia="仿宋" w:hAnsi="仿宋" w:hint="eastAsia"/>
          <w:sz w:val="32"/>
          <w:szCs w:val="32"/>
        </w:rPr>
        <w:t>工程机械装备、先进轨道交通装备</w:t>
      </w:r>
      <w:r>
        <w:rPr>
          <w:rFonts w:ascii="仿宋" w:cs="仿宋" w:eastAsia="仿宋" w:hAnsi="仿宋" w:hint="eastAsia"/>
          <w:sz w:val="32"/>
          <w:szCs w:val="32"/>
          <w:lang w:eastAsia="zh-CN"/>
        </w:rPr>
        <w:t>、装配式建筑装备、产业机器人、</w:t>
      </w:r>
      <w:r>
        <w:rPr>
          <w:rFonts w:ascii="仿宋" w:cs="仿宋" w:eastAsia="仿宋" w:hAnsi="仿宋" w:hint="eastAsia"/>
          <w:b w:val="false"/>
          <w:bCs w:val="false"/>
          <w:sz w:val="32"/>
          <w:szCs w:val="32"/>
        </w:rPr>
        <w:t>农业智能控制技术与装备</w:t>
      </w:r>
      <w:r>
        <w:rPr>
          <w:rFonts w:ascii="仿宋" w:cs="仿宋" w:eastAsia="仿宋" w:hAnsi="仿宋" w:hint="eastAsia"/>
          <w:sz w:val="32"/>
          <w:szCs w:val="32"/>
        </w:rPr>
        <w:t>等方面的基础和应用基础研究。</w:t>
      </w:r>
    </w:p>
    <w:p>
      <w:pPr>
        <w:pStyle w:val="style0"/>
        <w:numPr>
          <w:ilvl w:val="0"/>
          <w:numId w:val="0"/>
        </w:numPr>
        <w:ind w:firstLine="643" w:firstLineChars="200"/>
        <w:rPr>
          <w:rFonts w:ascii="仿宋" w:cs="仿宋" w:eastAsia="仿宋" w:hAnsi="仿宋" w:hint="default"/>
          <w:bCs/>
          <w:sz w:val="32"/>
          <w:szCs w:val="32"/>
          <w:lang w:val="en-US" w:eastAsia="zh-CN"/>
        </w:rPr>
      </w:pPr>
      <w:r>
        <w:rPr>
          <w:rFonts w:ascii="仿宋" w:cs="仿宋" w:eastAsia="仿宋" w:hAnsi="仿宋" w:hint="eastAsia"/>
          <w:b/>
          <w:bCs/>
          <w:sz w:val="32"/>
          <w:szCs w:val="32"/>
          <w:lang w:val="en-US" w:eastAsia="zh-CN"/>
        </w:rPr>
        <w:t>重点支持：</w:t>
      </w:r>
      <w:r>
        <w:rPr>
          <w:rFonts w:ascii="仿宋" w:cs="仿宋" w:eastAsia="仿宋" w:hAnsi="仿宋" w:hint="eastAsia"/>
          <w:b w:val="false"/>
          <w:bCs w:val="false"/>
          <w:sz w:val="32"/>
          <w:szCs w:val="32"/>
          <w:lang w:val="en-US" w:eastAsia="zh-CN"/>
        </w:rPr>
        <w:t>基于桥梁、</w:t>
      </w:r>
      <w:r>
        <w:rPr>
          <w:rFonts w:ascii="仿宋" w:cs="仿宋" w:eastAsia="仿宋" w:hAnsi="仿宋" w:hint="eastAsia"/>
          <w:b w:val="false"/>
          <w:bCs w:val="false"/>
          <w:color w:val="000000"/>
          <w:sz w:val="32"/>
          <w:szCs w:val="32"/>
          <w:lang w:val="en-US" w:eastAsia="zh-CN"/>
        </w:rPr>
        <w:t>隧道、装配式建筑工程</w:t>
      </w:r>
      <w:r>
        <w:rPr>
          <w:rFonts w:ascii="仿宋" w:cs="仿宋" w:eastAsia="仿宋" w:hAnsi="仿宋" w:hint="eastAsia"/>
          <w:b w:val="false"/>
          <w:bCs w:val="false"/>
          <w:sz w:val="32"/>
          <w:szCs w:val="32"/>
          <w:lang w:val="en-US" w:eastAsia="zh-CN"/>
        </w:rPr>
        <w:t>施工技术与装备的</w:t>
      </w:r>
      <w:r>
        <w:rPr>
          <w:rFonts w:ascii="仿宋_GB2312" w:cs="仿宋_GB2312" w:eastAsia="仿宋_GB2312" w:hAnsi="仿宋_GB2312"/>
          <w:color w:val="000000"/>
          <w:kern w:val="0"/>
          <w:sz w:val="31"/>
          <w:szCs w:val="31"/>
          <w:lang w:val="en-US" w:eastAsia="zh-CN"/>
        </w:rPr>
        <w:t>新技术</w:t>
      </w:r>
      <w:r>
        <w:rPr>
          <w:rFonts w:ascii="仿宋_GB2312" w:cs="仿宋_GB2312" w:eastAsia="仿宋_GB2312" w:hAnsi="仿宋_GB2312" w:hint="eastAsia"/>
          <w:color w:val="000000"/>
          <w:kern w:val="0"/>
          <w:sz w:val="31"/>
          <w:szCs w:val="31"/>
          <w:lang w:val="en-US" w:eastAsia="zh-CN"/>
        </w:rPr>
        <w:t>和</w:t>
      </w:r>
      <w:r>
        <w:rPr>
          <w:rFonts w:ascii="仿宋_GB2312" w:cs="仿宋_GB2312" w:eastAsia="仿宋_GB2312" w:hAnsi="仿宋_GB2312"/>
          <w:color w:val="000000"/>
          <w:kern w:val="0"/>
          <w:sz w:val="31"/>
          <w:szCs w:val="31"/>
          <w:lang w:val="en-US" w:eastAsia="zh-CN"/>
        </w:rPr>
        <w:t>新方法研究</w:t>
      </w:r>
      <w:r>
        <w:rPr>
          <w:rFonts w:ascii="仿宋" w:cs="仿宋" w:eastAsia="仿宋" w:hAnsi="仿宋" w:hint="eastAsia"/>
          <w:b w:val="false"/>
          <w:bCs w:val="false"/>
          <w:sz w:val="32"/>
          <w:szCs w:val="32"/>
          <w:lang w:val="en-US" w:eastAsia="zh-CN"/>
        </w:rPr>
        <w:t>；</w:t>
      </w:r>
      <w:r>
        <w:rPr>
          <w:rFonts w:ascii="仿宋" w:cs="仿宋" w:eastAsia="仿宋" w:hAnsi="仿宋" w:hint="eastAsia"/>
          <w:bCs/>
          <w:color w:val="auto"/>
          <w:sz w:val="32"/>
          <w:szCs w:val="32"/>
          <w:lang w:val="en-US" w:eastAsia="zh-CN"/>
        </w:rPr>
        <w:t>基于农林机械和现代农业的智能控制系统关键设备的新技术和新方法研究</w:t>
      </w:r>
      <w:r>
        <w:rPr>
          <w:rFonts w:ascii="仿宋" w:cs="仿宋" w:eastAsia="仿宋" w:hAnsi="仿宋" w:hint="eastAsia"/>
          <w:bCs/>
          <w:sz w:val="32"/>
          <w:szCs w:val="32"/>
          <w:lang w:eastAsia="zh-CN"/>
        </w:rPr>
        <w:t>；</w:t>
      </w:r>
      <w:r>
        <w:rPr>
          <w:rFonts w:ascii="仿宋" w:cs="仿宋" w:eastAsia="仿宋" w:hAnsi="仿宋" w:hint="eastAsia"/>
          <w:bCs/>
          <w:sz w:val="32"/>
          <w:szCs w:val="32"/>
          <w:lang w:val="en-US" w:eastAsia="zh-CN"/>
        </w:rPr>
        <w:t>基于绿色环保、节能和安全高效的产业智能装备关键技术及其应用研究。</w:t>
      </w:r>
    </w:p>
    <w:p>
      <w:pPr>
        <w:pStyle w:val="style0"/>
        <w:numPr>
          <w:ilvl w:val="0"/>
          <w:numId w:val="0"/>
        </w:numPr>
        <w:ind w:firstLine="643" w:firstLineChars="200"/>
        <w:rPr>
          <w:rFonts w:ascii="仿宋" w:cs="仿宋" w:eastAsia="仿宋" w:hAnsi="仿宋" w:hint="eastAsia"/>
          <w:b/>
          <w:sz w:val="32"/>
          <w:szCs w:val="32"/>
          <w:lang w:eastAsia="zh-CN"/>
        </w:rPr>
      </w:pPr>
      <w:r>
        <w:rPr>
          <w:rFonts w:ascii="仿宋" w:cs="仿宋" w:eastAsia="仿宋" w:hAnsi="仿宋" w:hint="eastAsia"/>
          <w:b/>
          <w:sz w:val="32"/>
          <w:szCs w:val="32"/>
          <w:lang w:val="en-US" w:eastAsia="zh-CN"/>
        </w:rPr>
        <w:t>(二）</w:t>
      </w:r>
      <w:r>
        <w:rPr>
          <w:rFonts w:ascii="仿宋" w:cs="仿宋" w:eastAsia="仿宋" w:hAnsi="仿宋" w:hint="eastAsia"/>
          <w:b/>
          <w:sz w:val="32"/>
          <w:szCs w:val="32"/>
        </w:rPr>
        <w:t>新材料</w:t>
      </w:r>
      <w:r>
        <w:rPr>
          <w:rFonts w:ascii="仿宋" w:cs="仿宋" w:eastAsia="仿宋" w:hAnsi="仿宋" w:hint="eastAsia"/>
          <w:b/>
          <w:sz w:val="32"/>
          <w:szCs w:val="32"/>
          <w:lang w:eastAsia="zh-CN"/>
        </w:rPr>
        <w:t>领域</w:t>
      </w:r>
    </w:p>
    <w:p>
      <w:pPr>
        <w:pStyle w:val="style0"/>
        <w:numPr>
          <w:ilvl w:val="0"/>
          <w:numId w:val="0"/>
        </w:numPr>
        <w:ind w:firstLine="640" w:firstLineChars="200"/>
        <w:rPr>
          <w:rFonts w:ascii="仿宋" w:cs="仿宋" w:eastAsia="仿宋" w:hAnsi="仿宋" w:hint="eastAsia"/>
          <w:sz w:val="32"/>
          <w:szCs w:val="32"/>
          <w:lang w:val="en-US" w:eastAsia="zh-CN"/>
        </w:rPr>
      </w:pPr>
      <w:r>
        <w:rPr>
          <w:rFonts w:ascii="仿宋" w:cs="仿宋" w:eastAsia="仿宋" w:hAnsi="仿宋" w:hint="eastAsia"/>
          <w:sz w:val="32"/>
          <w:szCs w:val="32"/>
        </w:rPr>
        <w:t>围绕新型特种高分子材料、功能无机复合材料、高强度高性能金属合金材料等新材料领域的基础和应用基础研</w:t>
      </w:r>
      <w:r>
        <w:rPr>
          <w:rFonts w:ascii="仿宋" w:cs="仿宋" w:eastAsia="仿宋" w:hAnsi="仿宋" w:hint="eastAsia"/>
          <w:sz w:val="32"/>
          <w:szCs w:val="32"/>
          <w:lang w:eastAsia="zh-CN"/>
        </w:rPr>
        <w:t>。</w:t>
      </w:r>
    </w:p>
    <w:p>
      <w:pPr>
        <w:pStyle w:val="style0"/>
        <w:numPr>
          <w:ilvl w:val="0"/>
          <w:numId w:val="0"/>
        </w:numPr>
        <w:ind w:firstLine="643" w:firstLineChars="200"/>
        <w:rPr>
          <w:rFonts w:ascii="仿宋" w:cs="仿宋" w:eastAsia="仿宋" w:hAnsi="仿宋" w:hint="eastAsia"/>
          <w:bCs/>
          <w:color w:val="000000"/>
          <w:sz w:val="32"/>
          <w:szCs w:val="32"/>
          <w:lang w:val="en-US" w:eastAsia="zh-CN"/>
        </w:rPr>
      </w:pPr>
      <w:r>
        <w:rPr>
          <w:rFonts w:ascii="仿宋" w:cs="仿宋" w:eastAsia="仿宋" w:hAnsi="仿宋" w:hint="eastAsia"/>
          <w:b/>
          <w:bCs/>
          <w:sz w:val="32"/>
          <w:szCs w:val="32"/>
          <w:lang w:val="en-US" w:eastAsia="zh-CN"/>
        </w:rPr>
        <w:t>重点支持：</w:t>
      </w:r>
      <w:r>
        <w:rPr>
          <w:rFonts w:ascii="仿宋" w:cs="仿宋" w:eastAsia="仿宋" w:hAnsi="仿宋" w:hint="eastAsia"/>
          <w:color w:val="000000"/>
          <w:sz w:val="32"/>
          <w:szCs w:val="32"/>
        </w:rPr>
        <w:t>特种高分子新材料及可生物全降解高分子复合材料制备的新技术和新方法研究；新型光、电功能材料的特性、制备方法与性能调控技术研究；药用载体材料、大型复杂复合材料零部件制造的新技术、新方法和新材料研究；功能纳米材料的制备新技术和方法及其新应用研究；新型半导体材料导电性质、性能、制备技术与方法研究；高效能源材料的特性、制备与调控关键技术研究；基于建筑工程的新技术、新方法和新材料研究。</w:t>
      </w:r>
    </w:p>
    <w:p>
      <w:pPr>
        <w:pStyle w:val="style0"/>
        <w:ind w:firstLine="645"/>
        <w:rPr>
          <w:rFonts w:ascii="仿宋" w:cs="仿宋" w:eastAsia="仿宋" w:hAnsi="仿宋" w:hint="eastAsia"/>
          <w:sz w:val="32"/>
          <w:szCs w:val="32"/>
        </w:rPr>
      </w:pPr>
      <w:r>
        <w:rPr>
          <w:rFonts w:ascii="仿宋" w:cs="仿宋" w:eastAsia="仿宋" w:hAnsi="仿宋" w:hint="eastAsia"/>
          <w:b/>
          <w:sz w:val="32"/>
          <w:szCs w:val="32"/>
          <w:lang w:eastAsia="zh-CN"/>
        </w:rPr>
        <w:t>（三）</w:t>
      </w:r>
      <w:r>
        <w:rPr>
          <w:rFonts w:ascii="仿宋" w:cs="仿宋" w:eastAsia="仿宋" w:hAnsi="仿宋" w:hint="eastAsia"/>
          <w:b/>
          <w:sz w:val="32"/>
          <w:szCs w:val="32"/>
        </w:rPr>
        <w:t xml:space="preserve"> 康养与生物医药</w:t>
      </w:r>
      <w:r>
        <w:rPr>
          <w:rFonts w:ascii="仿宋" w:cs="仿宋" w:eastAsia="仿宋" w:hAnsi="仿宋" w:hint="eastAsia"/>
          <w:b/>
          <w:sz w:val="32"/>
          <w:szCs w:val="32"/>
          <w:lang w:eastAsia="zh-CN"/>
        </w:rPr>
        <w:t>领域</w:t>
      </w:r>
      <w:r>
        <w:rPr>
          <w:rFonts w:ascii="仿宋" w:cs="仿宋" w:eastAsia="仿宋" w:hAnsi="仿宋" w:hint="eastAsia"/>
          <w:sz w:val="32"/>
          <w:szCs w:val="32"/>
        </w:rPr>
        <w:t xml:space="preserve"> </w:t>
      </w:r>
    </w:p>
    <w:p>
      <w:pPr>
        <w:pStyle w:val="style0"/>
        <w:ind w:firstLine="645"/>
        <w:rPr>
          <w:rFonts w:ascii="仿宋" w:cs="仿宋" w:eastAsia="仿宋" w:hAnsi="仿宋" w:hint="eastAsia"/>
          <w:sz w:val="32"/>
          <w:szCs w:val="32"/>
        </w:rPr>
      </w:pPr>
      <w:r>
        <w:rPr>
          <w:rFonts w:ascii="仿宋_GB2312" w:cs="仿宋_GB2312" w:eastAsia="仿宋_GB2312" w:hAnsi="仿宋_GB2312"/>
          <w:b w:val="false"/>
          <w:bCs w:val="false"/>
          <w:color w:val="000000"/>
          <w:kern w:val="0"/>
          <w:sz w:val="31"/>
          <w:szCs w:val="31"/>
          <w:lang w:val="en-US" w:eastAsia="zh-CN"/>
        </w:rPr>
        <w:t>围绕</w:t>
      </w:r>
      <w:r>
        <w:rPr>
          <w:rFonts w:ascii="仿宋_GB2312" w:cs="仿宋_GB2312" w:eastAsia="仿宋_GB2312" w:hAnsi="仿宋_GB2312" w:hint="eastAsia"/>
          <w:b w:val="false"/>
          <w:bCs w:val="false"/>
          <w:color w:val="000000"/>
          <w:kern w:val="0"/>
          <w:sz w:val="31"/>
          <w:szCs w:val="31"/>
          <w:lang w:val="en-US" w:eastAsia="zh-CN"/>
        </w:rPr>
        <w:t>怀化道地中药材、中医药、</w:t>
      </w:r>
      <w:r>
        <w:rPr>
          <w:rFonts w:ascii="仿宋" w:cs="仿宋" w:eastAsia="仿宋" w:hAnsi="仿宋" w:hint="eastAsia"/>
          <w:b w:val="false"/>
          <w:bCs w:val="false"/>
          <w:sz w:val="32"/>
          <w:szCs w:val="32"/>
        </w:rPr>
        <w:t>创新药物</w:t>
      </w:r>
      <w:r>
        <w:rPr>
          <w:rFonts w:ascii="仿宋" w:cs="仿宋" w:eastAsia="仿宋" w:hAnsi="仿宋" w:hint="eastAsia"/>
          <w:b w:val="false"/>
          <w:bCs w:val="false"/>
          <w:sz w:val="32"/>
          <w:szCs w:val="32"/>
          <w:lang w:eastAsia="zh-CN"/>
        </w:rPr>
        <w:t>与</w:t>
      </w:r>
      <w:r>
        <w:rPr>
          <w:rFonts w:ascii="仿宋" w:cs="仿宋" w:eastAsia="仿宋" w:hAnsi="仿宋" w:hint="eastAsia"/>
          <w:b w:val="false"/>
          <w:bCs w:val="false"/>
          <w:sz w:val="32"/>
          <w:szCs w:val="32"/>
        </w:rPr>
        <w:t>仿制药物</w:t>
      </w:r>
      <w:r>
        <w:rPr>
          <w:rFonts w:ascii="仿宋" w:cs="仿宋" w:eastAsia="仿宋" w:hAnsi="仿宋" w:hint="eastAsia"/>
          <w:b w:val="false"/>
          <w:bCs w:val="false"/>
          <w:sz w:val="32"/>
          <w:szCs w:val="32"/>
          <w:lang w:eastAsia="zh-CN"/>
        </w:rPr>
        <w:t>、</w:t>
      </w:r>
      <w:r>
        <w:rPr>
          <w:rFonts w:ascii="仿宋" w:cs="仿宋" w:eastAsia="仿宋" w:hAnsi="仿宋" w:hint="eastAsia"/>
          <w:b w:val="false"/>
          <w:bCs w:val="false"/>
          <w:sz w:val="32"/>
          <w:szCs w:val="32"/>
        </w:rPr>
        <w:t>医疗新技术及生命科学</w:t>
      </w:r>
      <w:r>
        <w:rPr>
          <w:rFonts w:ascii="仿宋" w:cs="仿宋" w:eastAsia="仿宋" w:hAnsi="仿宋" w:hint="eastAsia"/>
          <w:b w:val="false"/>
          <w:bCs w:val="false"/>
          <w:sz w:val="32"/>
          <w:szCs w:val="32"/>
          <w:lang w:eastAsia="zh-CN"/>
        </w:rPr>
        <w:t>、</w:t>
      </w:r>
      <w:r>
        <w:rPr>
          <w:rFonts w:ascii="仿宋" w:cs="仿宋" w:eastAsia="仿宋" w:hAnsi="仿宋" w:hint="eastAsia"/>
          <w:b w:val="false"/>
          <w:bCs w:val="false"/>
          <w:sz w:val="32"/>
          <w:szCs w:val="32"/>
        </w:rPr>
        <w:t>防治新冠肺炎新技术</w:t>
      </w:r>
      <w:r>
        <w:rPr>
          <w:rFonts w:ascii="仿宋" w:cs="仿宋" w:eastAsia="仿宋" w:hAnsi="仿宋" w:hint="eastAsia"/>
          <w:b w:val="false"/>
          <w:bCs w:val="false"/>
          <w:sz w:val="32"/>
          <w:szCs w:val="32"/>
          <w:lang w:eastAsia="zh-CN"/>
        </w:rPr>
        <w:t>、</w:t>
      </w:r>
      <w:r>
        <w:rPr>
          <w:rFonts w:ascii="仿宋" w:cs="仿宋" w:eastAsia="仿宋" w:hAnsi="仿宋" w:hint="eastAsia"/>
          <w:b w:val="false"/>
          <w:bCs w:val="false"/>
          <w:kern w:val="0"/>
          <w:sz w:val="32"/>
          <w:szCs w:val="32"/>
        </w:rPr>
        <w:t>医养健康</w:t>
      </w:r>
      <w:r>
        <w:rPr>
          <w:rFonts w:ascii="仿宋" w:cs="仿宋" w:eastAsia="仿宋" w:hAnsi="仿宋" w:hint="eastAsia"/>
          <w:b w:val="false"/>
          <w:bCs w:val="false"/>
          <w:kern w:val="0"/>
          <w:sz w:val="32"/>
          <w:szCs w:val="32"/>
          <w:lang w:eastAsia="zh-CN"/>
        </w:rPr>
        <w:t>、水治理、</w:t>
      </w:r>
      <w:r>
        <w:rPr>
          <w:rFonts w:ascii="仿宋" w:cs="仿宋" w:eastAsia="仿宋" w:hAnsi="仿宋" w:hint="eastAsia"/>
          <w:b w:val="false"/>
          <w:bCs w:val="false"/>
          <w:sz w:val="32"/>
          <w:szCs w:val="32"/>
        </w:rPr>
        <w:t>全域生态文化旅游等方面</w:t>
      </w:r>
      <w:r>
        <w:rPr>
          <w:rFonts w:ascii="仿宋" w:cs="仿宋" w:eastAsia="仿宋" w:hAnsi="仿宋" w:hint="eastAsia"/>
          <w:sz w:val="32"/>
          <w:szCs w:val="32"/>
        </w:rPr>
        <w:t>的基础和应用基础研究。</w:t>
      </w:r>
    </w:p>
    <w:p>
      <w:pPr>
        <w:pStyle w:val="style0"/>
        <w:spacing w:after="0" w:lineRule="auto" w:line="360"/>
        <w:ind w:firstLine="643" w:firstLineChars="200"/>
        <w:rPr>
          <w:rFonts w:ascii="仿宋" w:cs="仿宋" w:eastAsia="仿宋" w:hAnsi="仿宋" w:hint="eastAsia"/>
          <w:color w:val="000000"/>
          <w:sz w:val="32"/>
          <w:szCs w:val="32"/>
          <w:lang w:eastAsia="zh-CN"/>
        </w:rPr>
      </w:pPr>
      <w:r>
        <w:rPr>
          <w:rFonts w:ascii="仿宋" w:cs="仿宋" w:eastAsia="仿宋" w:hAnsi="仿宋" w:hint="eastAsia"/>
          <w:b/>
          <w:bCs/>
          <w:sz w:val="32"/>
          <w:szCs w:val="32"/>
          <w:lang w:val="en-US" w:eastAsia="zh-CN"/>
        </w:rPr>
        <w:t>重点支持：</w:t>
      </w:r>
      <w:r>
        <w:rPr>
          <w:rFonts w:ascii="仿宋" w:cs="仿宋" w:eastAsia="仿宋" w:hAnsi="仿宋" w:hint="eastAsia"/>
          <w:sz w:val="32"/>
          <w:szCs w:val="32"/>
        </w:rPr>
        <w:t>怀化地区常见慢性病、多发病、遗传性疾病等的流行病学、发病机制、诊断及防治研究；怀化特色生物医药资源的发掘、保护及可持续利用，道地药材的活性成分分析、分离提取、药效研究、结构修饰、生物合成及质量评价；药物制剂和递释系统的新理论、新技术和新方法研究，创新药、仿制药的靶向、药效及安全性评价；防治新冠肺炎的新技术、新方法和新材料研究，医用新材料、新装备和新技术的研发；侗医药的特色理论技术及其在医养康养</w:t>
      </w:r>
      <w:r>
        <w:rPr>
          <w:rFonts w:ascii="仿宋" w:cs="仿宋" w:eastAsia="仿宋" w:hAnsi="仿宋" w:hint="eastAsia"/>
          <w:sz w:val="32"/>
          <w:szCs w:val="32"/>
          <w:lang w:eastAsia="zh-CN"/>
        </w:rPr>
        <w:t>中</w:t>
      </w:r>
      <w:r>
        <w:rPr>
          <w:rFonts w:ascii="仿宋" w:cs="仿宋" w:eastAsia="仿宋" w:hAnsi="仿宋" w:hint="eastAsia"/>
          <w:sz w:val="32"/>
          <w:szCs w:val="32"/>
        </w:rPr>
        <w:t>的作用研究；怀化地区城乡居民</w:t>
      </w:r>
      <w:r>
        <w:rPr>
          <w:rFonts w:ascii="仿宋" w:cs="仿宋" w:eastAsia="仿宋" w:hAnsi="仿宋" w:hint="eastAsia"/>
          <w:sz w:val="32"/>
          <w:szCs w:val="32"/>
          <w:lang w:eastAsia="zh-CN"/>
        </w:rPr>
        <w:t>健康管理和</w:t>
      </w:r>
      <w:r>
        <w:rPr>
          <w:rFonts w:ascii="仿宋" w:cs="仿宋" w:eastAsia="仿宋" w:hAnsi="仿宋" w:hint="eastAsia"/>
          <w:sz w:val="32"/>
          <w:szCs w:val="32"/>
        </w:rPr>
        <w:t>养老服务体系及新技术、新方法研究，医院护理</w:t>
      </w:r>
      <w:r>
        <w:rPr>
          <w:rFonts w:ascii="仿宋" w:cs="仿宋" w:eastAsia="仿宋" w:hAnsi="仿宋" w:hint="eastAsia"/>
          <w:sz w:val="32"/>
          <w:szCs w:val="32"/>
          <w:lang w:eastAsia="zh-CN"/>
        </w:rPr>
        <w:t>智能化管理；怀化市民族医药文化的发掘及旅游开发</w:t>
      </w:r>
      <w:r>
        <w:rPr>
          <w:rFonts w:ascii="仿宋" w:cs="仿宋" w:eastAsia="仿宋" w:hAnsi="仿宋" w:hint="eastAsia"/>
          <w:sz w:val="32"/>
          <w:szCs w:val="32"/>
        </w:rPr>
        <w:t>。</w:t>
      </w:r>
    </w:p>
    <w:p>
      <w:pPr>
        <w:pStyle w:val="style0"/>
        <w:ind w:firstLine="645"/>
        <w:rPr>
          <w:rFonts w:ascii="仿宋" w:cs="仿宋" w:eastAsia="仿宋" w:hAnsi="仿宋"/>
          <w:b/>
          <w:color w:val="000000"/>
          <w:sz w:val="32"/>
          <w:szCs w:val="32"/>
        </w:rPr>
      </w:pPr>
      <w:r>
        <w:rPr>
          <w:rFonts w:ascii="仿宋" w:cs="仿宋" w:eastAsia="仿宋" w:hAnsi="仿宋" w:hint="eastAsia"/>
          <w:b/>
          <w:color w:val="000000"/>
          <w:sz w:val="32"/>
          <w:szCs w:val="32"/>
        </w:rPr>
        <w:t>（四）现代农业领域</w:t>
      </w:r>
    </w:p>
    <w:p>
      <w:pPr>
        <w:pStyle w:val="style0"/>
        <w:autoSpaceDE w:val="false"/>
        <w:autoSpaceDN w:val="false"/>
        <w:adjustRightInd w:val="false"/>
        <w:ind w:firstLine="640" w:firstLineChars="200"/>
        <w:jc w:val="left"/>
        <w:rPr>
          <w:rFonts w:ascii="仿宋_GB2312" w:cs="仿宋_GB2312" w:eastAsia="仿宋_GB2312" w:hAnsi="Times New Roman"/>
          <w:b w:val="false"/>
          <w:bCs/>
          <w:color w:val="000000"/>
          <w:kern w:val="0"/>
          <w:sz w:val="20"/>
          <w:szCs w:val="20"/>
        </w:rPr>
      </w:pPr>
      <w:r>
        <w:rPr>
          <w:rFonts w:ascii="仿宋_GB2312" w:cs="Times New Roman" w:eastAsia="仿宋_GB2312" w:hAnsi="Times New Roman" w:hint="eastAsia"/>
          <w:b w:val="false"/>
          <w:bCs/>
          <w:color w:val="000000"/>
          <w:sz w:val="32"/>
          <w:szCs w:val="32"/>
        </w:rPr>
        <w:t>围绕怀化特色农林产品和优势农林产品标准、农业种质资源发掘创制及目标性状功能基因定位利用、动植物新品种选育创新、绿色</w:t>
      </w:r>
      <w:r>
        <w:rPr>
          <w:rFonts w:ascii="仿宋_GB2312" w:cs="仿宋_GB2312" w:eastAsia="仿宋_GB2312" w:hAnsi="Times New Roman" w:hint="eastAsia"/>
          <w:b w:val="false"/>
          <w:bCs/>
          <w:color w:val="000000"/>
          <w:kern w:val="0"/>
          <w:sz w:val="32"/>
          <w:szCs w:val="32"/>
        </w:rPr>
        <w:t>栽培与健康养殖、农林产品与中药材精深加工与安全检测新技术等方面的</w:t>
      </w:r>
      <w:r>
        <w:rPr>
          <w:rFonts w:ascii="仿宋_GB2312" w:cs="仿宋_GB2312" w:eastAsia="仿宋_GB2312" w:hAnsi="Times New Roman" w:hint="eastAsia"/>
          <w:b w:val="false"/>
          <w:bCs/>
          <w:color w:val="000000"/>
          <w:kern w:val="0"/>
          <w:sz w:val="32"/>
          <w:szCs w:val="32"/>
          <w:lang w:eastAsia="zh-CN"/>
        </w:rPr>
        <w:t>基础</w:t>
      </w:r>
      <w:r>
        <w:rPr>
          <w:rFonts w:ascii="仿宋_GB2312" w:cs="仿宋_GB2312" w:eastAsia="仿宋_GB2312" w:hAnsi="Times New Roman" w:hint="eastAsia"/>
          <w:b w:val="false"/>
          <w:bCs/>
          <w:color w:val="000000"/>
          <w:kern w:val="0"/>
          <w:sz w:val="32"/>
          <w:szCs w:val="32"/>
        </w:rPr>
        <w:t>与应用基础研究。</w:t>
      </w:r>
    </w:p>
    <w:p>
      <w:pPr>
        <w:pStyle w:val="style0"/>
        <w:ind w:firstLine="643" w:firstLineChars="200"/>
        <w:rPr>
          <w:rFonts w:ascii="仿宋" w:cs="仿宋" w:eastAsia="仿宋" w:hAnsi="仿宋"/>
          <w:b w:val="false"/>
          <w:bCs/>
          <w:color w:val="000000"/>
          <w:sz w:val="32"/>
          <w:szCs w:val="32"/>
        </w:rPr>
      </w:pPr>
      <w:r>
        <w:rPr>
          <w:rFonts w:ascii="仿宋" w:cs="仿宋" w:eastAsia="仿宋" w:hAnsi="仿宋" w:hint="eastAsia"/>
          <w:b/>
          <w:bCs w:val="false"/>
          <w:color w:val="000000"/>
          <w:sz w:val="32"/>
          <w:szCs w:val="32"/>
        </w:rPr>
        <w:t>重点支持：</w:t>
      </w:r>
      <w:r>
        <w:rPr>
          <w:rFonts w:ascii="仿宋_GB2312" w:cs="仿宋" w:eastAsia="仿宋_GB2312" w:hAnsi="仿宋" w:hint="eastAsia"/>
          <w:b w:val="false"/>
          <w:bCs/>
          <w:color w:val="000000"/>
          <w:sz w:val="32"/>
          <w:szCs w:val="32"/>
        </w:rPr>
        <w:t>怀化道地中药材及特色农林作物的发现、驯化、选种、栽培、快繁新技术与种植标准研究，道地药材形成的机制及“药食同源”资源提质增效的新方法、新途径研究；怀化水稻等主要粮食作物和山丘区旱杂粮及茶叶、油茶、特色水果等主要经济作物种植资源保护创新、目标性状功能基因挖掘定位与聚合利用研究；雪峰山区影响农林生物物种变异的环境因子与机理研究；非生物胁迫因子对农林作物、中药材产量与品质影响及胁迫下作物的生理生态响应机制研究</w:t>
      </w:r>
      <w:r>
        <w:rPr>
          <w:rFonts w:ascii="仿宋_GB2312" w:cs="Times New Roman" w:eastAsia="仿宋_GB2312" w:hAnsi="仿宋" w:hint="eastAsia"/>
          <w:b w:val="false"/>
          <w:bCs/>
          <w:color w:val="000000"/>
          <w:sz w:val="32"/>
          <w:szCs w:val="32"/>
        </w:rPr>
        <w:t>；</w:t>
      </w:r>
      <w:r>
        <w:rPr>
          <w:rFonts w:ascii="仿宋_GB2312" w:cs="仿宋" w:eastAsia="仿宋_GB2312" w:hAnsi="仿宋" w:hint="eastAsia"/>
          <w:b w:val="false"/>
          <w:bCs/>
          <w:color w:val="000000"/>
          <w:sz w:val="32"/>
          <w:szCs w:val="32"/>
        </w:rPr>
        <w:t>怀化主要农林产品精深加工及地方特色畜禽繁育养殖、疫病诊治、除腥增鲜、安全储运等方面的新技术及新方法研究；怀化道地中药材和农产品农残、重金属、抗生素等安全快速检测及脱毒新技术、新方法研究；怀化农林作物和道地中药材病虫害发生机理及绿色防控新技术、新方法研究。</w:t>
      </w:r>
    </w:p>
    <w:p>
      <w:pPr>
        <w:pStyle w:val="style0"/>
        <w:spacing w:after="0" w:lineRule="auto" w:line="360"/>
        <w:ind w:firstLine="646"/>
        <w:rPr>
          <w:rFonts w:ascii="仿宋" w:cs="仿宋" w:eastAsia="仿宋" w:hAnsi="仿宋" w:hint="eastAsia"/>
          <w:b/>
          <w:sz w:val="32"/>
          <w:szCs w:val="32"/>
          <w:lang w:eastAsia="zh-CN"/>
        </w:rPr>
      </w:pPr>
      <w:r>
        <w:rPr>
          <w:rFonts w:ascii="仿宋" w:cs="仿宋" w:eastAsia="仿宋" w:hAnsi="仿宋" w:hint="eastAsia"/>
          <w:b/>
          <w:sz w:val="32"/>
          <w:szCs w:val="32"/>
          <w:lang w:eastAsia="zh-CN"/>
        </w:rPr>
        <w:t>（五）数字经济领域</w:t>
      </w:r>
    </w:p>
    <w:p>
      <w:pPr>
        <w:pStyle w:val="style0"/>
        <w:ind w:firstLine="645"/>
        <w:rPr>
          <w:rFonts w:ascii="仿宋" w:cs="仿宋" w:eastAsia="仿宋" w:hAnsi="仿宋" w:hint="eastAsia"/>
          <w:b w:val="false"/>
          <w:bCs/>
          <w:sz w:val="32"/>
          <w:szCs w:val="32"/>
          <w:lang w:eastAsia="zh-CN"/>
        </w:rPr>
      </w:pPr>
      <w:r>
        <w:rPr>
          <w:rFonts w:ascii="仿宋" w:cs="仿宋" w:eastAsia="仿宋" w:hAnsi="仿宋" w:hint="eastAsia"/>
          <w:b w:val="false"/>
          <w:bCs/>
          <w:sz w:val="32"/>
          <w:szCs w:val="32"/>
          <w:lang w:eastAsia="zh-CN"/>
        </w:rPr>
        <w:t>围绕智慧城市、智慧农业、智慧交通、智慧教育、智慧医疗、智慧康养、商贸冷链物流及管理等方面的基础和应用基础研究。</w:t>
      </w:r>
    </w:p>
    <w:p>
      <w:pPr>
        <w:pStyle w:val="style0"/>
        <w:ind w:firstLine="645"/>
        <w:rPr>
          <w:rFonts w:ascii="仿宋" w:cs="仿宋" w:eastAsia="仿宋" w:hAnsi="仿宋" w:hint="eastAsia"/>
          <w:b w:val="false"/>
          <w:bCs/>
          <w:sz w:val="32"/>
          <w:szCs w:val="32"/>
          <w:lang w:eastAsia="zh-CN"/>
        </w:rPr>
      </w:pPr>
      <w:r>
        <w:rPr>
          <w:rFonts w:ascii="仿宋" w:cs="仿宋" w:eastAsia="仿宋" w:hAnsi="仿宋" w:hint="eastAsia"/>
          <w:b/>
          <w:bCs w:val="false"/>
          <w:sz w:val="32"/>
          <w:szCs w:val="32"/>
          <w:lang w:eastAsia="zh-CN"/>
        </w:rPr>
        <w:t>重点支持：</w:t>
      </w:r>
      <w:r>
        <w:rPr>
          <w:rFonts w:ascii="仿宋" w:cs="仿宋" w:eastAsia="仿宋" w:hAnsi="仿宋" w:hint="eastAsia"/>
          <w:b w:val="false"/>
          <w:bCs/>
          <w:sz w:val="32"/>
          <w:szCs w:val="32"/>
          <w:lang w:eastAsia="zh-CN"/>
        </w:rPr>
        <w:t>基于健康大数据智能分析技术与创新应用的智慧医疗、智慧康养方面的基础和应用基础研究；基于大数据、人工智能</w:t>
      </w:r>
      <w:bookmarkStart w:id="0" w:name="_GoBack"/>
      <w:bookmarkEnd w:id="0"/>
      <w:r>
        <w:rPr>
          <w:rFonts w:ascii="仿宋" w:cs="仿宋" w:eastAsia="仿宋" w:hAnsi="仿宋" w:hint="eastAsia"/>
          <w:b w:val="false"/>
          <w:bCs/>
          <w:sz w:val="32"/>
          <w:szCs w:val="32"/>
          <w:lang w:eastAsia="zh-CN"/>
        </w:rPr>
        <w:t>等现代信息技术的智慧城市、智慧教育、智慧交通运输、物流管理、智能农业与区域经济协同发展的基础和应用基础研究；基于大数据驱动的本地企事业单位创新及绩效提升管理新方法与新技术研究；基于大数据的作物病虫害防控、农业气象灾害影响及设施农业气象灾害监测预警智能服务系统设计与实现的关键技术研究;武陵山区复杂山地环境下的动态智能物联网与物联网通信关键技术研究；武陵山片区商贸冷链物流与数字经济协同发展机制、路径研究。</w:t>
      </w:r>
    </w:p>
    <w:p>
      <w:pPr>
        <w:pStyle w:val="style0"/>
        <w:ind w:firstLine="645"/>
        <w:rPr>
          <w:rFonts w:ascii="仿宋" w:cs="仿宋" w:eastAsia="仿宋" w:hAnsi="仿宋" w:hint="eastAsia"/>
          <w:b/>
          <w:sz w:val="32"/>
          <w:szCs w:val="32"/>
          <w:lang w:eastAsia="zh-CN"/>
        </w:rPr>
      </w:pPr>
      <w:r>
        <w:rPr>
          <w:rFonts w:ascii="仿宋" w:cs="仿宋" w:eastAsia="仿宋" w:hAnsi="仿宋" w:hint="eastAsia"/>
          <w:b/>
          <w:sz w:val="32"/>
          <w:szCs w:val="32"/>
          <w:lang w:eastAsia="zh-CN"/>
        </w:rPr>
        <w:t>（六）</w:t>
      </w:r>
      <w:r>
        <w:rPr>
          <w:rFonts w:ascii="仿宋" w:cs="仿宋" w:eastAsia="仿宋" w:hAnsi="仿宋" w:hint="eastAsia"/>
          <w:b/>
          <w:sz w:val="32"/>
          <w:szCs w:val="32"/>
        </w:rPr>
        <w:t>军民融合应用技术</w:t>
      </w:r>
      <w:r>
        <w:rPr>
          <w:rFonts w:ascii="仿宋" w:cs="仿宋" w:eastAsia="仿宋" w:hAnsi="仿宋" w:hint="eastAsia"/>
          <w:b/>
          <w:sz w:val="32"/>
          <w:szCs w:val="32"/>
          <w:lang w:eastAsia="zh-CN"/>
        </w:rPr>
        <w:t>领域</w:t>
      </w:r>
    </w:p>
    <w:p>
      <w:pPr>
        <w:pStyle w:val="style0"/>
        <w:ind w:firstLine="640" w:firstLineChars="200"/>
        <w:rPr>
          <w:rFonts w:ascii="仿宋" w:cs="仿宋" w:eastAsia="仿宋" w:hAnsi="仿宋" w:hint="eastAsia"/>
          <w:sz w:val="32"/>
          <w:szCs w:val="32"/>
          <w:lang w:eastAsia="zh-CN"/>
        </w:rPr>
      </w:pPr>
      <w:r>
        <w:rPr>
          <w:rFonts w:ascii="仿宋" w:cs="仿宋" w:eastAsia="仿宋" w:hAnsi="仿宋" w:hint="eastAsia"/>
          <w:b w:val="false"/>
          <w:bCs/>
          <w:sz w:val="32"/>
          <w:szCs w:val="32"/>
          <w:lang w:eastAsia="zh-CN"/>
        </w:rPr>
        <w:t>围绕</w:t>
      </w:r>
      <w:r>
        <w:rPr>
          <w:rFonts w:ascii="仿宋" w:cs="仿宋" w:eastAsia="仿宋" w:hAnsi="仿宋" w:hint="eastAsia"/>
          <w:b w:val="false"/>
          <w:bCs w:val="false"/>
          <w:sz w:val="32"/>
          <w:szCs w:val="32"/>
        </w:rPr>
        <w:t>增材制造</w:t>
      </w:r>
      <w:r>
        <w:rPr>
          <w:rFonts w:ascii="仿宋" w:cs="仿宋" w:eastAsia="仿宋" w:hAnsi="仿宋" w:hint="eastAsia"/>
          <w:b w:val="false"/>
          <w:bCs w:val="false"/>
          <w:sz w:val="32"/>
          <w:szCs w:val="32"/>
          <w:lang w:eastAsia="zh-CN"/>
        </w:rPr>
        <w:t>、先进电子元器件制备和产品</w:t>
      </w:r>
      <w:r>
        <w:rPr>
          <w:rFonts w:ascii="仿宋" w:cs="仿宋" w:eastAsia="仿宋" w:hAnsi="仿宋" w:hint="eastAsia"/>
          <w:b w:val="false"/>
          <w:bCs w:val="false"/>
          <w:sz w:val="32"/>
          <w:szCs w:val="32"/>
        </w:rPr>
        <w:t>关键技术</w:t>
      </w:r>
      <w:r>
        <w:rPr>
          <w:rFonts w:ascii="仿宋" w:cs="仿宋" w:eastAsia="仿宋" w:hAnsi="仿宋" w:hint="eastAsia"/>
          <w:sz w:val="32"/>
          <w:szCs w:val="32"/>
        </w:rPr>
        <w:t>等方面的基础和应用基础研究。</w:t>
      </w:r>
    </w:p>
    <w:p>
      <w:pPr>
        <w:pStyle w:val="style0"/>
        <w:ind w:firstLine="645"/>
        <w:rPr>
          <w:rFonts w:ascii="Calibri" w:cs="Calibri" w:eastAsia="仿宋" w:hAnsi="Calibri"/>
          <w:color w:val="000000"/>
          <w:sz w:val="32"/>
          <w:szCs w:val="32"/>
        </w:rPr>
      </w:pPr>
      <w:r>
        <w:rPr>
          <w:rFonts w:ascii="仿宋" w:cs="仿宋" w:eastAsia="仿宋" w:hAnsi="仿宋" w:hint="eastAsia"/>
          <w:b/>
          <w:bCs/>
          <w:sz w:val="32"/>
          <w:szCs w:val="32"/>
          <w:lang w:val="en-US" w:eastAsia="zh-CN"/>
        </w:rPr>
        <w:t>重点支持：</w:t>
      </w:r>
      <w:r>
        <w:rPr>
          <w:rFonts w:ascii="Calibri" w:cs="Calibri" w:eastAsia="仿宋" w:hAnsi="Calibri" w:hint="eastAsia"/>
          <w:color w:val="000000"/>
          <w:sz w:val="32"/>
          <w:szCs w:val="32"/>
          <w:lang w:val="en-US" w:eastAsia="zh-CN"/>
        </w:rPr>
        <w:t>基于军民两用增材制造装备和部件加工的新技术、新方法与新材料研究；先进电子元器件制备和产品的新技术、新方法和新材料研究；</w:t>
      </w:r>
      <w:r>
        <w:rPr>
          <w:rFonts w:ascii="仿宋" w:cs="仿宋" w:eastAsia="仿宋" w:hAnsi="仿宋" w:hint="eastAsia"/>
          <w:color w:val="000000"/>
          <w:sz w:val="32"/>
          <w:szCs w:val="32"/>
        </w:rPr>
        <w:t>新型压电材料的制备与性能研究</w:t>
      </w:r>
      <w:r>
        <w:rPr>
          <w:rFonts w:ascii="仿宋" w:cs="仿宋" w:eastAsia="仿宋" w:hAnsi="仿宋" w:hint="eastAsia"/>
          <w:color w:val="000000"/>
          <w:sz w:val="32"/>
          <w:szCs w:val="32"/>
          <w:lang w:eastAsia="zh-CN"/>
        </w:rPr>
        <w:t>；</w:t>
      </w:r>
      <w:r>
        <w:rPr>
          <w:rFonts w:ascii="仿宋" w:cs="仿宋" w:eastAsia="仿宋" w:hAnsi="仿宋" w:hint="eastAsia"/>
          <w:color w:val="000000"/>
          <w:sz w:val="32"/>
          <w:szCs w:val="32"/>
        </w:rPr>
        <w:t>基于天文导航的</w:t>
      </w:r>
      <w:r>
        <w:rPr>
          <w:rFonts w:ascii="仿宋" w:cs="仿宋" w:eastAsia="仿宋" w:hAnsi="仿宋" w:hint="eastAsia"/>
          <w:color w:val="000000"/>
          <w:sz w:val="32"/>
          <w:szCs w:val="32"/>
          <w:lang w:eastAsia="zh-CN"/>
        </w:rPr>
        <w:t>关键</w:t>
      </w:r>
      <w:r>
        <w:rPr>
          <w:rFonts w:ascii="仿宋" w:cs="仿宋" w:eastAsia="仿宋" w:hAnsi="仿宋" w:hint="eastAsia"/>
          <w:color w:val="000000"/>
          <w:sz w:val="32"/>
          <w:szCs w:val="32"/>
        </w:rPr>
        <w:t>技术研究。</w:t>
      </w:r>
    </w:p>
    <w:p>
      <w:pPr>
        <w:pStyle w:val="style0"/>
        <w:numPr>
          <w:ilvl w:val="0"/>
          <w:numId w:val="0"/>
        </w:numPr>
        <w:ind w:firstLine="640" w:firstLineChars="200"/>
        <w:rPr>
          <w:rFonts w:ascii="仿宋" w:cs="仿宋" w:eastAsia="仿宋" w:hAnsi="仿宋" w:hint="eastAsia"/>
          <w:sz w:val="32"/>
          <w:szCs w:val="32"/>
        </w:rPr>
      </w:pPr>
      <w:r>
        <w:rPr>
          <w:rFonts w:ascii="黑体" w:cs="黑体" w:eastAsia="黑体" w:hAnsi="黑体" w:hint="eastAsia"/>
          <w:sz w:val="32"/>
          <w:szCs w:val="32"/>
        </w:rPr>
        <w:t xml:space="preserve">三、有关事项 </w:t>
      </w:r>
    </w:p>
    <w:p>
      <w:pPr>
        <w:pStyle w:val="style0"/>
        <w:keepNext w:val="false"/>
        <w:keepLines w:val="false"/>
        <w:widowControl/>
        <w:suppressLineNumbers w:val="false"/>
        <w:ind w:firstLine="640" w:firstLineChars="200"/>
        <w:jc w:val="left"/>
        <w:rPr>
          <w:rFonts w:ascii="仿宋" w:cs="仿宋" w:eastAsia="仿宋" w:hAnsi="仿宋" w:hint="eastAsia"/>
          <w:sz w:val="32"/>
          <w:szCs w:val="32"/>
        </w:rPr>
      </w:pPr>
      <w:r>
        <w:rPr>
          <w:rFonts w:ascii="仿宋" w:cs="仿宋" w:eastAsia="仿宋" w:hAnsi="仿宋" w:hint="eastAsia"/>
          <w:sz w:val="32"/>
          <w:szCs w:val="32"/>
        </w:rPr>
        <w:t>1.怀化</w:t>
      </w:r>
      <w:r>
        <w:rPr>
          <w:rFonts w:ascii="仿宋" w:cs="仿宋" w:eastAsia="仿宋" w:hAnsi="仿宋" w:hint="eastAsia"/>
          <w:sz w:val="32"/>
          <w:szCs w:val="32"/>
          <w:lang w:eastAsia="zh-CN"/>
        </w:rPr>
        <w:t>市</w:t>
      </w:r>
      <w:r>
        <w:rPr>
          <w:rFonts w:ascii="仿宋" w:cs="仿宋" w:eastAsia="仿宋" w:hAnsi="仿宋" w:hint="eastAsia"/>
          <w:sz w:val="32"/>
          <w:szCs w:val="32"/>
        </w:rPr>
        <w:t>联合基金每年集中受理项目申请一次。申请人须深入怀化企</w:t>
      </w:r>
      <w:r>
        <w:rPr>
          <w:rFonts w:ascii="仿宋" w:cs="仿宋" w:eastAsia="仿宋" w:hAnsi="仿宋" w:hint="eastAsia"/>
          <w:sz w:val="32"/>
          <w:szCs w:val="32"/>
          <w:lang w:eastAsia="zh-CN"/>
        </w:rPr>
        <w:t>事</w:t>
      </w:r>
      <w:r>
        <w:rPr>
          <w:rFonts w:ascii="仿宋" w:cs="仿宋" w:eastAsia="仿宋" w:hAnsi="仿宋" w:hint="eastAsia"/>
          <w:sz w:val="32"/>
          <w:szCs w:val="32"/>
        </w:rPr>
        <w:t>业</w:t>
      </w:r>
      <w:r>
        <w:rPr>
          <w:rFonts w:ascii="仿宋" w:cs="仿宋" w:eastAsia="仿宋" w:hAnsi="仿宋" w:hint="eastAsia"/>
          <w:sz w:val="32"/>
          <w:szCs w:val="32"/>
          <w:lang w:eastAsia="zh-CN"/>
        </w:rPr>
        <w:t>单位</w:t>
      </w:r>
      <w:r>
        <w:rPr>
          <w:rFonts w:ascii="仿宋" w:cs="仿宋" w:eastAsia="仿宋" w:hAnsi="仿宋" w:hint="eastAsia"/>
          <w:sz w:val="32"/>
          <w:szCs w:val="32"/>
        </w:rPr>
        <w:t>调研，选择与产业深度融合的课题。</w:t>
      </w:r>
      <w:r>
        <w:rPr>
          <w:rFonts w:ascii="仿宋_GB2312" w:cs="仿宋_GB2312" w:eastAsia="仿宋_GB2312" w:hAnsi="仿宋_GB2312"/>
          <w:color w:val="000000"/>
          <w:kern w:val="0"/>
          <w:sz w:val="31"/>
          <w:szCs w:val="31"/>
          <w:lang w:val="en-US" w:eastAsia="zh-CN"/>
        </w:rPr>
        <w:t>合作研究双方应当在计划书提交之前签订合作研究协议（或合同），并在预算说明书中对合作研究外拨资金进行单独说明</w:t>
      </w:r>
      <w:r>
        <w:rPr>
          <w:rFonts w:ascii="Times New Roman" w:cs="Times New Roman" w:eastAsia="宋体" w:hAnsi="Times New Roman" w:hint="eastAsia"/>
          <w:b/>
          <w:bCs w:val="false"/>
          <w:color w:val="000000"/>
          <w:kern w:val="0"/>
          <w:sz w:val="31"/>
          <w:szCs w:val="31"/>
          <w:lang w:val="en-US" w:eastAsia="zh-CN"/>
        </w:rPr>
        <w:t>。</w:t>
      </w:r>
      <w:r>
        <w:rPr>
          <w:rFonts w:ascii="仿宋" w:cs="仿宋" w:eastAsia="仿宋" w:hAnsi="仿宋" w:hint="eastAsia"/>
          <w:sz w:val="32"/>
          <w:szCs w:val="32"/>
        </w:rPr>
        <w:t>在项目申报时出具与怀化市企</w:t>
      </w:r>
      <w:r>
        <w:rPr>
          <w:rFonts w:ascii="仿宋" w:cs="仿宋" w:eastAsia="仿宋" w:hAnsi="仿宋" w:hint="eastAsia"/>
          <w:sz w:val="32"/>
          <w:szCs w:val="32"/>
          <w:lang w:eastAsia="zh-CN"/>
        </w:rPr>
        <w:t>事</w:t>
      </w:r>
      <w:r>
        <w:rPr>
          <w:rFonts w:ascii="仿宋" w:cs="仿宋" w:eastAsia="仿宋" w:hAnsi="仿宋" w:hint="eastAsia"/>
          <w:sz w:val="32"/>
          <w:szCs w:val="32"/>
        </w:rPr>
        <w:t>业</w:t>
      </w:r>
      <w:r>
        <w:rPr>
          <w:rFonts w:ascii="仿宋" w:cs="仿宋" w:eastAsia="仿宋" w:hAnsi="仿宋" w:hint="eastAsia"/>
          <w:sz w:val="32"/>
          <w:szCs w:val="32"/>
          <w:lang w:eastAsia="zh-CN"/>
        </w:rPr>
        <w:t>单位</w:t>
      </w:r>
      <w:r>
        <w:rPr>
          <w:rFonts w:ascii="仿宋" w:cs="仿宋" w:eastAsia="仿宋" w:hAnsi="仿宋" w:hint="eastAsia"/>
          <w:sz w:val="32"/>
          <w:szCs w:val="32"/>
        </w:rPr>
        <w:t>签订</w:t>
      </w:r>
      <w:r>
        <w:rPr>
          <w:rFonts w:ascii="仿宋" w:cs="仿宋" w:eastAsia="仿宋" w:hAnsi="仿宋" w:hint="eastAsia"/>
          <w:sz w:val="32"/>
          <w:szCs w:val="32"/>
          <w:lang w:eastAsia="zh-CN"/>
        </w:rPr>
        <w:t>的</w:t>
      </w:r>
      <w:r>
        <w:rPr>
          <w:rFonts w:ascii="仿宋" w:cs="仿宋" w:eastAsia="仿宋" w:hAnsi="仿宋" w:hint="eastAsia"/>
          <w:sz w:val="32"/>
          <w:szCs w:val="32"/>
        </w:rPr>
        <w:t xml:space="preserve">合作协议，协议中必须明确项目进程、研究目标、企业投入配套研究经费、责权利等具体内容。项目依托单位须确保怀化联合基金资助资金的专款专用。 </w:t>
      </w:r>
    </w:p>
    <w:p>
      <w:pPr>
        <w:pStyle w:val="style0"/>
        <w:ind w:firstLine="645"/>
        <w:rPr>
          <w:rFonts w:ascii="仿宋" w:eastAsia="仿宋" w:hAnsi="仿宋"/>
          <w:sz w:val="32"/>
          <w:szCs w:val="32"/>
        </w:rPr>
      </w:pPr>
      <w:r>
        <w:rPr>
          <w:rFonts w:ascii="仿宋" w:cs="仿宋" w:eastAsia="仿宋" w:hAnsi="仿宋" w:hint="eastAsia"/>
          <w:sz w:val="32"/>
          <w:szCs w:val="32"/>
        </w:rPr>
        <w:t>2.项目申请书由各依托单位报送至怀化市科技局或省基金办（报送至省基金办的，由省基金办转交给怀化市科技局），经市科技局审核后，择优推荐到省基金办。</w:t>
      </w:r>
    </w:p>
    <w:sectPr>
      <w:pgSz w:w="11906" w:h="16838" w:orient="portrait"/>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AFF" w:usb1="C0007841"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仿宋">
    <w:altName w:val="仿宋"/>
    <w:panose1 w:val="020106090600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normal"/>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keepNext w:val="false"/>
      <w:keepLines w:val="false"/>
      <w:widowControl/>
      <w:suppressLineNumbers w:val="false"/>
      <w:spacing w:before="0" w:beforeAutospacing="false" w:after="0" w:afterAutospacing="false"/>
      <w:ind w:left="0" w:right="0"/>
    </w:pPr>
    <w:rPr>
      <w:rFonts w:ascii="Calibri" w:cs="Times New Roman" w:hAnsi="Calibri" w:hint="default"/>
      <w:kern w:val="2"/>
      <w:sz w:val="21"/>
      <w:szCs w:val="22"/>
    </w:rPr>
    <w:tblPr>
      <w:tblCellMar>
        <w:top w:w="0" w:type="dxa"/>
        <w:left w:w="108" w:type="dxa"/>
        <w:bottom w:w="0" w:type="dxa"/>
        <w:right w:w="108" w:type="dxa"/>
      </w:tblCellMar>
    </w:tblPr>
    <w:tcPr>
      <w:tcBorders/>
    </w:tcPr>
  </w:style>
  <w:style w:type="paragraph" w:styleId="style30">
    <w:name w:val="annotation text"/>
    <w:basedOn w:val="style0"/>
    <w:next w:val="style30"/>
    <w:qFormat/>
    <w:uiPriority w:val="99"/>
    <w:pPr>
      <w:jc w:val="left"/>
    </w:pPr>
    <w:r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39">
    <w:name w:val="annotation reference"/>
    <w:basedOn w:val="style65"/>
    <w:next w:val="style39"/>
    <w:qFormat/>
    <w:uiPriority w:val="99"/>
    <w:rPr>
      <w:sz w:val="21"/>
      <w:szCs w:val="21"/>
    </w:rPr>
  </w:style>
  <w:style w:type="character" w:customStyle="1" w:styleId="style4097">
    <w:name w:val="页眉 Char"/>
    <w:basedOn w:val="style65"/>
    <w:next w:val="style4097"/>
    <w:link w:val="style31"/>
    <w:qFormat/>
    <w:uiPriority w:val="99"/>
    <w:rPr>
      <w:sz w:val="18"/>
      <w:szCs w:val="18"/>
    </w:rPr>
  </w:style>
  <w:style w:type="character" w:customStyle="1" w:styleId="style4098">
    <w:name w:val="页脚 Char"/>
    <w:basedOn w:val="style65"/>
    <w:next w:val="style4098"/>
    <w:link w:val="style32"/>
    <w:qFormat/>
    <w:uiPriority w:val="99"/>
    <w:rPr>
      <w:sz w:val="18"/>
      <w:szCs w:val="18"/>
    </w:r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3F24F-B144-4AC4-8908-D565247384B8}">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2597</Words>
  <Pages>4</Pages>
  <Characters>2608</Characters>
  <Application>WPS Office</Application>
  <DocSecurity>0</DocSecurity>
  <Paragraphs>31</Paragraphs>
  <ScaleCrop>false</ScaleCrop>
  <Company>Micorosoft</Company>
  <LinksUpToDate>false</LinksUpToDate>
  <CharactersWithSpaces>2618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2020-10-10T00:56:00Z</dcterms:created>
  <dc:creator>Micorosoft</dc:creator>
  <lastModifiedBy>V2047A</lastModifiedBy>
  <lastPrinted>2021-02-22T07:41:00Z</lastPrinted>
  <dcterms:modified xsi:type="dcterms:W3CDTF">2021-04-13T08:30:23Z</dcterms:modified>
  <revision>32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75e223aec4a8460f8d5bb2cc6eabf7c4</vt:lpwstr>
  </property>
</Properties>
</file>