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after="24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团体标准项目建议书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188"/>
        <w:gridCol w:w="1688"/>
        <w:gridCol w:w="2092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建议</w:t>
            </w:r>
          </w:p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2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9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通讯地址</w:t>
            </w:r>
          </w:p>
        </w:tc>
        <w:tc>
          <w:tcPr>
            <w:tcW w:w="5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法人代表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组织机构代码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建议</w:t>
            </w:r>
          </w:p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立项</w:t>
            </w:r>
          </w:p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8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□制定       □修订，被修订标准号＿＿＿＿＿＿＿＿＿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项目名称(中)文)</w:t>
            </w:r>
          </w:p>
        </w:tc>
        <w:tc>
          <w:tcPr>
            <w:tcW w:w="59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ascii="仿宋" w:hAnsi="仿宋" w:eastAsia="仿宋" w:cs="仿宋"/>
                <w:position w:val="6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项目名称(英)文)</w:t>
            </w:r>
          </w:p>
        </w:tc>
        <w:tc>
          <w:tcPr>
            <w:tcW w:w="59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</w:p>
        </w:tc>
        <w:tc>
          <w:tcPr>
            <w:tcW w:w="809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6"/>
                <w:sz w:val="28"/>
                <w:szCs w:val="28"/>
              </w:rPr>
              <w:t>简述标准制定（修订）的必要性：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注：（1）标*项目如果暂时没有可以不填；</w:t>
      </w:r>
    </w:p>
    <w:p>
      <w:pPr>
        <w:adjustRightInd w:val="0"/>
        <w:snapToGrid w:val="0"/>
        <w:spacing w:line="460" w:lineRule="exact"/>
        <w:ind w:right="320" w:firstLine="560" w:firstLineChars="200"/>
        <w:jc w:val="left"/>
        <w:rPr>
          <w:rFonts w:hint="eastAsia" w:ascii="仿宋" w:hAnsi="仿宋" w:eastAsia="仿宋" w:cs="仿宋_GB2312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（2）需在单位名称处加盖公章。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3033"/>
    <w:rsid w:val="75A13033"/>
    <w:rsid w:val="77A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2020-03-09T11:35:00Z</dcterms:created>
  <dc:creator>长沙市标准化协会-李</dc:creator>
  <cp:lastModifiedBy>长沙市标准化协会-李</cp:lastModifiedBy>
  <dcterms:modified xsi:type="dcterms:W3CDTF">2020-03-09T11:43:19Z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